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7" w:rsidRPr="00AC066B" w:rsidRDefault="00A55C20" w:rsidP="006D1475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AC066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中国汽车维修行业协会</w:t>
      </w:r>
    </w:p>
    <w:p w:rsidR="006D1475" w:rsidRPr="00AC066B" w:rsidRDefault="00983B9A" w:rsidP="006D1475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AC066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职业技能</w:t>
      </w:r>
      <w:r w:rsidR="00B03A66" w:rsidRPr="00AC066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等级</w:t>
      </w:r>
      <w:r w:rsidRPr="00AC066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认</w:t>
      </w:r>
      <w:r w:rsidR="00A55C20" w:rsidRPr="00AC066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定管理办法</w:t>
      </w:r>
    </w:p>
    <w:p w:rsidR="00647B88" w:rsidRPr="00AC066B" w:rsidRDefault="00983B9A" w:rsidP="006D1475">
      <w:pPr>
        <w:widowControl/>
        <w:jc w:val="center"/>
        <w:rPr>
          <w:rFonts w:ascii="仿宋" w:eastAsia="仿宋" w:hAnsi="仿宋" w:cs="宋体"/>
          <w:b/>
          <w:bCs/>
          <w:kern w:val="0"/>
          <w:sz w:val="44"/>
          <w:szCs w:val="44"/>
        </w:rPr>
      </w:pPr>
      <w:r w:rsidRPr="00AC066B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（试行）</w:t>
      </w:r>
    </w:p>
    <w:p w:rsidR="006D1475" w:rsidRPr="00AC066B" w:rsidRDefault="006D1475" w:rsidP="006D1475">
      <w:pPr>
        <w:pStyle w:val="a4"/>
        <w:widowControl/>
        <w:numPr>
          <w:ilvl w:val="0"/>
          <w:numId w:val="1"/>
        </w:numPr>
        <w:ind w:firstLineChars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总则</w:t>
      </w:r>
    </w:p>
    <w:p w:rsidR="00647B88" w:rsidRPr="00AC066B" w:rsidRDefault="006D1475" w:rsidP="008C0BEA">
      <w:pPr>
        <w:pStyle w:val="Default"/>
        <w:ind w:firstLineChars="200" w:firstLine="640"/>
        <w:rPr>
          <w:color w:val="auto"/>
        </w:rPr>
      </w:pPr>
      <w:r w:rsidRPr="00AC066B">
        <w:rPr>
          <w:rFonts w:ascii="仿宋" w:eastAsia="仿宋" w:hAnsi="仿宋" w:hint="eastAsia"/>
          <w:color w:val="auto"/>
          <w:sz w:val="32"/>
          <w:szCs w:val="32"/>
        </w:rPr>
        <w:t>第一条 为</w:t>
      </w:r>
      <w:r w:rsidR="006107F1" w:rsidRPr="00AC066B">
        <w:rPr>
          <w:rFonts w:ascii="仿宋" w:eastAsia="仿宋" w:hAnsi="仿宋" w:hint="eastAsia"/>
          <w:color w:val="auto"/>
          <w:sz w:val="32"/>
          <w:szCs w:val="32"/>
        </w:rPr>
        <w:t>适应汽车维修行业发展需</w:t>
      </w:r>
      <w:r w:rsidR="00F73EB4" w:rsidRPr="00AC066B">
        <w:rPr>
          <w:rFonts w:ascii="仿宋" w:eastAsia="仿宋" w:hAnsi="仿宋" w:hint="eastAsia"/>
          <w:color w:val="auto"/>
          <w:sz w:val="32"/>
          <w:szCs w:val="32"/>
        </w:rPr>
        <w:t>要</w:t>
      </w:r>
      <w:r w:rsidR="006107F1" w:rsidRPr="00AC066B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F73EB4" w:rsidRPr="00AC066B">
        <w:rPr>
          <w:rFonts w:ascii="仿宋" w:eastAsia="仿宋" w:hAnsi="仿宋" w:hint="eastAsia"/>
          <w:color w:val="auto"/>
          <w:sz w:val="32"/>
          <w:szCs w:val="32"/>
        </w:rPr>
        <w:t>满足企业人才需求，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促进行业人才培养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和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从业人员素质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提升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逐步完善</w:t>
      </w:r>
      <w:r w:rsidR="00432C08" w:rsidRPr="00AC066B">
        <w:rPr>
          <w:rFonts w:ascii="仿宋" w:eastAsia="仿宋" w:hAnsi="仿宋" w:hint="eastAsia"/>
          <w:color w:val="auto"/>
          <w:sz w:val="32"/>
          <w:szCs w:val="32"/>
        </w:rPr>
        <w:t>汽车维修行业</w:t>
      </w:r>
      <w:r w:rsidR="001119E0" w:rsidRPr="00AC066B">
        <w:rPr>
          <w:rFonts w:ascii="仿宋" w:eastAsia="仿宋" w:hAnsi="仿宋" w:hint="eastAsia"/>
          <w:color w:val="auto"/>
          <w:sz w:val="32"/>
          <w:szCs w:val="32"/>
        </w:rPr>
        <w:t>职业</w:t>
      </w:r>
      <w:r w:rsidR="00432C08" w:rsidRPr="00AC066B">
        <w:rPr>
          <w:rFonts w:ascii="仿宋" w:eastAsia="仿宋" w:hAnsi="仿宋" w:hint="eastAsia"/>
          <w:color w:val="auto"/>
          <w:sz w:val="32"/>
          <w:szCs w:val="32"/>
        </w:rPr>
        <w:t>技能人才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梯级</w:t>
      </w:r>
      <w:r w:rsidR="00432C08" w:rsidRPr="00AC066B">
        <w:rPr>
          <w:rFonts w:ascii="仿宋" w:eastAsia="仿宋" w:hAnsi="仿宋" w:hint="eastAsia"/>
          <w:color w:val="auto"/>
          <w:sz w:val="32"/>
          <w:szCs w:val="32"/>
        </w:rPr>
        <w:t>培养、评价模式，</w:t>
      </w:r>
      <w:r w:rsidR="004F0AC4" w:rsidRPr="00AC066B">
        <w:rPr>
          <w:rFonts w:ascii="仿宋" w:eastAsia="仿宋" w:hAnsi="仿宋" w:hint="eastAsia"/>
          <w:color w:val="auto"/>
          <w:sz w:val="32"/>
          <w:szCs w:val="32"/>
        </w:rPr>
        <w:t>打造中国汽车维修行业</w:t>
      </w:r>
      <w:r w:rsidR="000F128A" w:rsidRPr="00AC066B">
        <w:rPr>
          <w:rFonts w:ascii="仿宋" w:eastAsia="仿宋" w:hAnsi="仿宋" w:hint="eastAsia"/>
          <w:color w:val="auto"/>
          <w:sz w:val="32"/>
          <w:szCs w:val="32"/>
        </w:rPr>
        <w:t>职业</w:t>
      </w:r>
      <w:r w:rsidR="004F0AC4" w:rsidRPr="00AC066B">
        <w:rPr>
          <w:rFonts w:ascii="仿宋" w:eastAsia="仿宋" w:hAnsi="仿宋" w:hint="eastAsia"/>
          <w:color w:val="auto"/>
          <w:sz w:val="32"/>
          <w:szCs w:val="32"/>
        </w:rPr>
        <w:t>技能等级</w:t>
      </w:r>
      <w:r w:rsidR="001119E0" w:rsidRPr="00AC066B">
        <w:rPr>
          <w:rFonts w:ascii="仿宋" w:eastAsia="仿宋" w:hAnsi="仿宋" w:hint="eastAsia"/>
          <w:color w:val="auto"/>
          <w:sz w:val="32"/>
          <w:szCs w:val="32"/>
        </w:rPr>
        <w:t>认</w:t>
      </w:r>
      <w:r w:rsidR="004F0AC4" w:rsidRPr="00AC066B">
        <w:rPr>
          <w:rFonts w:ascii="仿宋" w:eastAsia="仿宋" w:hAnsi="仿宋" w:hint="eastAsia"/>
          <w:color w:val="auto"/>
          <w:sz w:val="32"/>
          <w:szCs w:val="32"/>
        </w:rPr>
        <w:t>定管理体系，根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据</w:t>
      </w:r>
      <w:r w:rsidR="00FD34B7" w:rsidRPr="00AC066B">
        <w:rPr>
          <w:rFonts w:ascii="仿宋" w:eastAsia="仿宋" w:hAnsi="仿宋" w:hint="eastAsia"/>
          <w:color w:val="auto"/>
          <w:sz w:val="32"/>
          <w:szCs w:val="32"/>
        </w:rPr>
        <w:t>人社部《关于改革完善技能人才评价制度的意见》有关精神，依据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《中国汽车维修行业协会培训研发机构管理办法（试行）》</w:t>
      </w:r>
      <w:r w:rsidR="00B03A66" w:rsidRPr="00AC066B">
        <w:rPr>
          <w:rFonts w:ascii="仿宋" w:eastAsia="仿宋" w:hAnsi="仿宋" w:hint="eastAsia"/>
          <w:color w:val="auto"/>
          <w:sz w:val="32"/>
          <w:szCs w:val="32"/>
        </w:rPr>
        <w:t>、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《中国汽车维修行业协会授权委托管理办法》等有关</w:t>
      </w:r>
      <w:r w:rsidR="00F669A9" w:rsidRPr="00AC066B">
        <w:rPr>
          <w:rFonts w:ascii="仿宋" w:eastAsia="仿宋" w:hAnsi="仿宋" w:hint="eastAsia"/>
          <w:color w:val="auto"/>
          <w:sz w:val="32"/>
          <w:szCs w:val="32"/>
        </w:rPr>
        <w:t>规定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7060C1" w:rsidRPr="00AC066B">
        <w:rPr>
          <w:rFonts w:ascii="仿宋" w:eastAsia="仿宋" w:hAnsi="仿宋" w:hint="eastAsia"/>
          <w:color w:val="auto"/>
          <w:sz w:val="32"/>
          <w:szCs w:val="32"/>
        </w:rPr>
        <w:t>制定本办法</w:t>
      </w:r>
      <w:r w:rsidRPr="00AC066B"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DC75A7" w:rsidRPr="00AC066B" w:rsidRDefault="00DC75A7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第二条 本管理办法适用于汽车维修行业及汽车后市场相关岗位从业人员的</w:t>
      </w:r>
      <w:r w:rsidR="00B03A66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B03A66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定。</w:t>
      </w:r>
    </w:p>
    <w:p w:rsidR="00924481" w:rsidRPr="00AC066B" w:rsidRDefault="00924481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 作为国家法定职业证书的补充和细分，协会坚持以政策为导向，以</w:t>
      </w:r>
      <w:r w:rsidR="000F128A" w:rsidRPr="00AC066B">
        <w:rPr>
          <w:rFonts w:ascii="仿宋" w:eastAsia="仿宋" w:hAnsi="仿宋" w:cs="宋体" w:hint="eastAsia"/>
          <w:kern w:val="0"/>
          <w:sz w:val="32"/>
          <w:szCs w:val="32"/>
        </w:rPr>
        <w:t>产业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发展和</w:t>
      </w:r>
      <w:r w:rsidR="000F128A" w:rsidRPr="00AC066B">
        <w:rPr>
          <w:rFonts w:ascii="仿宋" w:eastAsia="仿宋" w:hAnsi="仿宋" w:cs="宋体" w:hint="eastAsia"/>
          <w:kern w:val="0"/>
          <w:sz w:val="32"/>
          <w:szCs w:val="32"/>
        </w:rPr>
        <w:t>技术变革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需求为目标设定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4F0AC4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等级。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技能等级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定除传统汽车维修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技能外，还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包括：机动车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检测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评估（二手车）、汽车养护美容、新能源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汽车维修、</w:t>
      </w:r>
      <w:r w:rsidR="00E02C9A" w:rsidRPr="00AC066B">
        <w:rPr>
          <w:rFonts w:ascii="仿宋" w:eastAsia="仿宋" w:hAnsi="仿宋" w:cs="宋体" w:hint="eastAsia"/>
          <w:kern w:val="0"/>
          <w:sz w:val="32"/>
          <w:szCs w:val="32"/>
        </w:rPr>
        <w:t>商用车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维修、汽车尾气治理、企业污染防治等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专</w:t>
      </w:r>
      <w:r w:rsidR="001B5534" w:rsidRPr="00AC066B">
        <w:rPr>
          <w:rFonts w:ascii="仿宋" w:eastAsia="仿宋" w:hAnsi="仿宋" w:cs="宋体" w:hint="eastAsia"/>
          <w:kern w:val="0"/>
          <w:sz w:val="32"/>
          <w:szCs w:val="32"/>
        </w:rPr>
        <w:t>项职业能力</w:t>
      </w:r>
      <w:r w:rsidR="001119E0" w:rsidRPr="00AC066B">
        <w:rPr>
          <w:rFonts w:ascii="仿宋" w:eastAsia="仿宋" w:hAnsi="仿宋" w:cs="宋体" w:hint="eastAsia"/>
          <w:kern w:val="0"/>
          <w:sz w:val="32"/>
          <w:szCs w:val="32"/>
        </w:rPr>
        <w:t>认定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，并根据</w:t>
      </w:r>
      <w:r w:rsidR="000F128A" w:rsidRPr="00AC066B">
        <w:rPr>
          <w:rFonts w:ascii="仿宋" w:eastAsia="仿宋" w:hAnsi="仿宋" w:cs="宋体" w:hint="eastAsia"/>
          <w:kern w:val="0"/>
          <w:sz w:val="32"/>
          <w:szCs w:val="32"/>
        </w:rPr>
        <w:t>产业发展</w:t>
      </w:r>
      <w:r w:rsidR="002762DE" w:rsidRPr="00AC066B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0F128A" w:rsidRPr="00AC066B">
        <w:rPr>
          <w:rFonts w:ascii="仿宋" w:eastAsia="仿宋" w:hAnsi="仿宋" w:cs="宋体" w:hint="eastAsia"/>
          <w:kern w:val="0"/>
          <w:sz w:val="32"/>
          <w:szCs w:val="32"/>
        </w:rPr>
        <w:t>技术变革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需求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适时调整。</w:t>
      </w:r>
    </w:p>
    <w:p w:rsidR="00774028" w:rsidRPr="00AC066B" w:rsidRDefault="00D63106" w:rsidP="00924481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 中国汽车维修行业协会</w:t>
      </w:r>
      <w:r w:rsidR="004F0AC4" w:rsidRPr="00AC066B">
        <w:rPr>
          <w:rFonts w:ascii="仿宋" w:eastAsia="仿宋" w:hAnsi="仿宋" w:cs="宋体" w:hint="eastAsia"/>
          <w:kern w:val="0"/>
          <w:sz w:val="32"/>
          <w:szCs w:val="32"/>
        </w:rPr>
        <w:t>（以下简称“协会”）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等级认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定是依据协会相关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技能评价规范团体标准开展的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人才认证项目。项目采取协会与企业、院校、社培、科研等独立法人机构合作方式开展</w:t>
      </w:r>
      <w:r w:rsidR="00DC75A7" w:rsidRPr="00AC066B">
        <w:rPr>
          <w:rFonts w:ascii="仿宋" w:eastAsia="仿宋" w:hAnsi="仿宋" w:cs="宋体" w:hint="eastAsia"/>
          <w:kern w:val="0"/>
          <w:sz w:val="32"/>
          <w:szCs w:val="32"/>
        </w:rPr>
        <w:t>认证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推广工作。</w:t>
      </w:r>
    </w:p>
    <w:p w:rsidR="00924481" w:rsidRPr="00AC066B" w:rsidRDefault="00924481" w:rsidP="00924481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67958" w:rsidRPr="00AC066B" w:rsidRDefault="00E67958" w:rsidP="00B03A66">
      <w:pPr>
        <w:widowControl/>
        <w:ind w:firstLineChars="200" w:firstLine="643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74619C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职业技能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等级</w:t>
      </w:r>
      <w:r w:rsidR="0074619C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定</w:t>
      </w:r>
      <w:r w:rsidR="00D01D06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的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组织</w:t>
      </w:r>
    </w:p>
    <w:p w:rsidR="00E67958" w:rsidRPr="00AC066B" w:rsidRDefault="00E67958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 协会建立行业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="00856959" w:rsidRPr="00AC066B">
        <w:rPr>
          <w:rFonts w:ascii="仿宋" w:eastAsia="仿宋" w:hAnsi="仿宋" w:cs="宋体" w:hint="eastAsia"/>
          <w:kern w:val="0"/>
          <w:sz w:val="32"/>
          <w:szCs w:val="32"/>
        </w:rPr>
        <w:t>业务管理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机制，</w:t>
      </w:r>
      <w:r w:rsidR="00856959" w:rsidRPr="00AC066B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协会</w:t>
      </w:r>
      <w:r w:rsidR="00856959" w:rsidRPr="00AC066B">
        <w:rPr>
          <w:rFonts w:ascii="仿宋" w:eastAsia="仿宋" w:hAnsi="仿宋" w:cs="宋体" w:hint="eastAsia"/>
          <w:kern w:val="0"/>
          <w:sz w:val="32"/>
          <w:szCs w:val="32"/>
        </w:rPr>
        <w:t>分管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领导负责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制定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汽车维修行业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技能评价规范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》。</w:t>
      </w:r>
    </w:p>
    <w:p w:rsidR="00C12FBC" w:rsidRPr="00AC066B" w:rsidRDefault="00C12FBC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协会教育培训部负责相关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业务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A14FB5" w:rsidRPr="00AC066B">
        <w:rPr>
          <w:rFonts w:ascii="仿宋" w:eastAsia="仿宋" w:hAnsi="仿宋" w:cs="宋体" w:hint="eastAsia"/>
          <w:kern w:val="0"/>
          <w:sz w:val="32"/>
          <w:szCs w:val="32"/>
        </w:rPr>
        <w:t>、执行和协调</w:t>
      </w:r>
      <w:r w:rsidR="00AB5173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CB429F" w:rsidRPr="00AC066B">
        <w:rPr>
          <w:rFonts w:ascii="仿宋" w:eastAsia="仿宋" w:hAnsi="仿宋" w:cs="宋体" w:hint="eastAsia"/>
          <w:kern w:val="0"/>
          <w:sz w:val="32"/>
          <w:szCs w:val="32"/>
        </w:rPr>
        <w:t>协会技术和标准化委员会</w:t>
      </w:r>
      <w:r w:rsidR="009F7BBF" w:rsidRPr="00AC066B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教育培训工作委员会、</w:t>
      </w:r>
      <w:r w:rsidR="009F7BBF" w:rsidRPr="00AC066B">
        <w:rPr>
          <w:rFonts w:ascii="仿宋" w:eastAsia="仿宋" w:hAnsi="仿宋" w:cs="宋体" w:hint="eastAsia"/>
          <w:kern w:val="0"/>
          <w:sz w:val="32"/>
          <w:szCs w:val="32"/>
        </w:rPr>
        <w:t>会刊《汽车维护与修理》杂志社</w:t>
      </w:r>
      <w:r w:rsidR="00CB429F" w:rsidRPr="00AC066B">
        <w:rPr>
          <w:rFonts w:ascii="仿宋" w:eastAsia="仿宋" w:hAnsi="仿宋" w:cs="宋体" w:hint="eastAsia"/>
          <w:kern w:val="0"/>
          <w:sz w:val="32"/>
          <w:szCs w:val="32"/>
        </w:rPr>
        <w:t>在标准制定、教材编制、专家评审等相关环节提供支持。</w:t>
      </w:r>
    </w:p>
    <w:p w:rsidR="00A14FB5" w:rsidRPr="00AC066B" w:rsidRDefault="00A14FB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CB429F"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 协会要本着优势互补的原则与各级</w:t>
      </w:r>
      <w:r w:rsidR="009F7BBF" w:rsidRPr="00AC066B">
        <w:rPr>
          <w:rFonts w:ascii="仿宋" w:eastAsia="仿宋" w:hAnsi="仿宋" w:cs="宋体" w:hint="eastAsia"/>
          <w:kern w:val="0"/>
          <w:sz w:val="32"/>
          <w:szCs w:val="32"/>
        </w:rPr>
        <w:t>地方</w:t>
      </w:r>
      <w:r w:rsidR="00CB429F" w:rsidRPr="00AC066B">
        <w:rPr>
          <w:rFonts w:ascii="仿宋" w:eastAsia="仿宋" w:hAnsi="仿宋" w:cs="宋体" w:hint="eastAsia"/>
          <w:kern w:val="0"/>
          <w:sz w:val="32"/>
          <w:szCs w:val="32"/>
        </w:rPr>
        <w:t>维修协会开展合作，构建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高适应性的</w:t>
      </w:r>
      <w:r w:rsidR="00CB429F" w:rsidRPr="00AC066B">
        <w:rPr>
          <w:rFonts w:ascii="仿宋" w:eastAsia="仿宋" w:hAnsi="仿宋" w:cs="宋体" w:hint="eastAsia"/>
          <w:kern w:val="0"/>
          <w:sz w:val="32"/>
          <w:szCs w:val="32"/>
        </w:rPr>
        <w:t>业务网络格局。</w:t>
      </w:r>
    </w:p>
    <w:p w:rsidR="00856959" w:rsidRPr="00AC066B" w:rsidRDefault="00856959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1863A2" w:rsidRPr="00AC066B">
        <w:rPr>
          <w:rFonts w:ascii="仿宋" w:eastAsia="仿宋" w:hAnsi="仿宋" w:cs="宋体" w:hint="eastAsia"/>
          <w:kern w:val="0"/>
          <w:sz w:val="32"/>
          <w:szCs w:val="32"/>
        </w:rPr>
        <w:t>协会根据</w:t>
      </w:r>
      <w:r w:rsidR="001863A2" w:rsidRPr="00AC066B">
        <w:rPr>
          <w:rFonts w:ascii="仿宋" w:eastAsia="仿宋" w:hAnsi="仿宋" w:hint="eastAsia"/>
          <w:sz w:val="32"/>
          <w:szCs w:val="32"/>
        </w:rPr>
        <w:t>《培训研发机构管理办法（试行）》和《授权委托管理办法》有关</w:t>
      </w:r>
      <w:r w:rsidR="00221E13" w:rsidRPr="00AC066B">
        <w:rPr>
          <w:rFonts w:ascii="仿宋" w:eastAsia="仿宋" w:hAnsi="仿宋" w:hint="eastAsia"/>
          <w:sz w:val="32"/>
          <w:szCs w:val="32"/>
        </w:rPr>
        <w:t>规定</w:t>
      </w:r>
      <w:r w:rsidR="009F7BBF" w:rsidRPr="00AC066B">
        <w:rPr>
          <w:rFonts w:ascii="仿宋" w:eastAsia="仿宋" w:hAnsi="仿宋" w:hint="eastAsia"/>
          <w:sz w:val="32"/>
          <w:szCs w:val="32"/>
        </w:rPr>
        <w:t>，</w:t>
      </w:r>
      <w:r w:rsidR="001863A2" w:rsidRPr="00AC066B">
        <w:rPr>
          <w:rFonts w:ascii="仿宋" w:eastAsia="仿宋" w:hAnsi="仿宋" w:hint="eastAsia"/>
          <w:sz w:val="32"/>
          <w:szCs w:val="32"/>
        </w:rPr>
        <w:t>授权</w:t>
      </w:r>
      <w:r w:rsidR="00221E13" w:rsidRPr="00AC066B">
        <w:rPr>
          <w:rFonts w:ascii="仿宋" w:eastAsia="仿宋" w:hAnsi="仿宋" w:hint="eastAsia"/>
          <w:sz w:val="32"/>
          <w:szCs w:val="32"/>
        </w:rPr>
        <w:t>相</w:t>
      </w:r>
      <w:r w:rsidR="001863A2" w:rsidRPr="00AC066B">
        <w:rPr>
          <w:rFonts w:ascii="仿宋" w:eastAsia="仿宋" w:hAnsi="仿宋" w:hint="eastAsia"/>
          <w:sz w:val="32"/>
          <w:szCs w:val="32"/>
        </w:rPr>
        <w:t>关机构开展培训和联合授证业务，</w:t>
      </w:r>
      <w:r w:rsidR="00577F07" w:rsidRPr="00AC066B">
        <w:rPr>
          <w:rFonts w:ascii="仿宋" w:eastAsia="仿宋" w:hAnsi="仿宋" w:hint="eastAsia"/>
          <w:sz w:val="32"/>
          <w:szCs w:val="32"/>
        </w:rPr>
        <w:t>授权数量要以能满足本领域需求、合理布局、总量</w:t>
      </w:r>
      <w:r w:rsidR="009F7BBF" w:rsidRPr="00AC066B">
        <w:rPr>
          <w:rFonts w:ascii="仿宋" w:eastAsia="仿宋" w:hAnsi="仿宋" w:hint="eastAsia"/>
          <w:sz w:val="32"/>
          <w:szCs w:val="32"/>
        </w:rPr>
        <w:t>适当</w:t>
      </w:r>
      <w:r w:rsidR="00577F07" w:rsidRPr="00AC066B">
        <w:rPr>
          <w:rFonts w:ascii="仿宋" w:eastAsia="仿宋" w:hAnsi="仿宋" w:hint="eastAsia"/>
          <w:sz w:val="32"/>
          <w:szCs w:val="32"/>
        </w:rPr>
        <w:t>为原则。</w:t>
      </w:r>
    </w:p>
    <w:p w:rsidR="004B349D" w:rsidRPr="00AC066B" w:rsidRDefault="004B349D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九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80699E" w:rsidRPr="00AC066B">
        <w:rPr>
          <w:rFonts w:ascii="仿宋" w:eastAsia="仿宋" w:hAnsi="仿宋" w:cs="宋体" w:hint="eastAsia"/>
          <w:kern w:val="0"/>
          <w:sz w:val="32"/>
          <w:szCs w:val="32"/>
        </w:rPr>
        <w:t>充分利用信息化手段，搭建以协会主导</w:t>
      </w:r>
      <w:r w:rsidR="008A0B60" w:rsidRPr="00AC066B">
        <w:rPr>
          <w:rFonts w:ascii="仿宋" w:eastAsia="仿宋" w:hAnsi="仿宋" w:cs="宋体" w:hint="eastAsia"/>
          <w:kern w:val="0"/>
          <w:sz w:val="32"/>
          <w:szCs w:val="32"/>
        </w:rPr>
        <w:t>、专业机构运作</w:t>
      </w:r>
      <w:r w:rsidR="0080699E" w:rsidRPr="00AC066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870A79" w:rsidRPr="00AC066B">
        <w:rPr>
          <w:rFonts w:ascii="仿宋" w:eastAsia="仿宋" w:hAnsi="仿宋" w:cs="宋体" w:hint="eastAsia"/>
          <w:kern w:val="0"/>
          <w:sz w:val="32"/>
          <w:szCs w:val="32"/>
        </w:rPr>
        <w:t>信息化平台，实现</w:t>
      </w:r>
      <w:r w:rsidR="008A0B60" w:rsidRPr="00AC066B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="00870A79" w:rsidRPr="00AC066B">
        <w:rPr>
          <w:rFonts w:ascii="仿宋" w:eastAsia="仿宋" w:hAnsi="仿宋" w:cs="宋体" w:hint="eastAsia"/>
          <w:kern w:val="0"/>
          <w:sz w:val="32"/>
          <w:szCs w:val="32"/>
        </w:rPr>
        <w:t>员、教学、评价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数据库功能</w:t>
      </w:r>
      <w:r w:rsidR="00870A79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332A2" w:rsidRPr="00AC066B" w:rsidRDefault="007332A2" w:rsidP="00C54312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第</w:t>
      </w:r>
      <w:r w:rsidR="008C0BEA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74619C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技能</w:t>
      </w:r>
      <w:r w:rsidR="0074619C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等级认定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工作流程</w:t>
      </w:r>
    </w:p>
    <w:p w:rsidR="00265CA4" w:rsidRPr="00AC066B" w:rsidRDefault="00265CA4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 根据汽车维修行业发展需要</w:t>
      </w:r>
      <w:r w:rsidR="009F7BBF" w:rsidRPr="00AC066B">
        <w:rPr>
          <w:rFonts w:ascii="仿宋" w:eastAsia="仿宋" w:hAnsi="仿宋" w:cs="宋体" w:hint="eastAsia"/>
          <w:kern w:val="0"/>
          <w:sz w:val="32"/>
          <w:szCs w:val="32"/>
        </w:rPr>
        <w:t>制订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中国汽车维修行业协会</w:t>
      </w:r>
      <w:r w:rsidR="0074619C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技能评价规范团体标准；根据标准建立相关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9F7BBF" w:rsidRPr="00AC066B">
        <w:rPr>
          <w:rFonts w:ascii="仿宋" w:eastAsia="仿宋" w:hAnsi="仿宋" w:cs="宋体" w:hint="eastAsia"/>
          <w:kern w:val="0"/>
          <w:sz w:val="32"/>
          <w:szCs w:val="32"/>
        </w:rPr>
        <w:t>考试大纲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考核题库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3472D7" w:rsidRPr="00AC066B">
        <w:rPr>
          <w:rFonts w:ascii="仿宋" w:eastAsia="仿宋" w:hAnsi="仿宋" w:cs="宋体" w:hint="eastAsia"/>
          <w:kern w:val="0"/>
          <w:sz w:val="32"/>
          <w:szCs w:val="32"/>
        </w:rPr>
        <w:t>培训大纲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D655C" w:rsidRPr="00AC066B" w:rsidRDefault="00265CA4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十一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 设立行业相关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="004D655C" w:rsidRPr="00AC066B">
        <w:rPr>
          <w:rFonts w:ascii="仿宋" w:eastAsia="仿宋" w:hAnsi="仿宋" w:cs="宋体" w:hint="eastAsia"/>
          <w:kern w:val="0"/>
          <w:sz w:val="32"/>
          <w:szCs w:val="32"/>
        </w:rPr>
        <w:t>考核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管理中心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（以下简称“考核管理中心”）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D655C" w:rsidRPr="00AC066B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组建</w:t>
      </w:r>
      <w:r w:rsidR="00BA68B3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BA68B3" w:rsidRPr="00AC066B">
        <w:rPr>
          <w:rFonts w:ascii="仿宋" w:eastAsia="仿宋" w:hAnsi="仿宋" w:cs="宋体" w:hint="eastAsia"/>
          <w:kern w:val="0"/>
          <w:sz w:val="32"/>
          <w:szCs w:val="32"/>
        </w:rPr>
        <w:t>定专家委员会及职业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考评员</w:t>
      </w:r>
      <w:r w:rsidR="004D655C" w:rsidRPr="00AC066B">
        <w:rPr>
          <w:rFonts w:ascii="仿宋" w:eastAsia="仿宋" w:hAnsi="仿宋" w:cs="宋体" w:hint="eastAsia"/>
          <w:kern w:val="0"/>
          <w:sz w:val="32"/>
          <w:szCs w:val="32"/>
        </w:rPr>
        <w:t>团队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，明确各自的职责</w:t>
      </w:r>
      <w:r w:rsidR="004D655C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84710" w:rsidRPr="00AC066B" w:rsidRDefault="004D655C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（一）考核管理中心由协会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组建，</w:t>
      </w:r>
      <w:r w:rsidR="00BA68B3" w:rsidRPr="00AC066B">
        <w:rPr>
          <w:rFonts w:ascii="仿宋" w:eastAsia="仿宋" w:hAnsi="仿宋" w:cs="宋体" w:hint="eastAsia"/>
          <w:kern w:val="0"/>
          <w:sz w:val="32"/>
          <w:szCs w:val="32"/>
        </w:rPr>
        <w:t>由协会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授权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合作单位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运营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，主要负责：</w:t>
      </w:r>
    </w:p>
    <w:p w:rsidR="00784710" w:rsidRPr="00AC066B" w:rsidRDefault="00784710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E02C9A" w:rsidRPr="00AC066B">
        <w:rPr>
          <w:rFonts w:ascii="仿宋" w:eastAsia="仿宋" w:hAnsi="仿宋" w:cs="宋体" w:hint="eastAsia"/>
          <w:kern w:val="0"/>
          <w:sz w:val="32"/>
          <w:szCs w:val="32"/>
        </w:rPr>
        <w:t>学员</w:t>
      </w:r>
      <w:r w:rsidR="0010545D" w:rsidRPr="00AC066B">
        <w:rPr>
          <w:rFonts w:ascii="仿宋" w:eastAsia="仿宋" w:hAnsi="仿宋" w:cs="宋体" w:hint="eastAsia"/>
          <w:kern w:val="0"/>
          <w:sz w:val="32"/>
          <w:szCs w:val="32"/>
        </w:rPr>
        <w:t>报名申请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及考核管理；</w:t>
      </w:r>
    </w:p>
    <w:p w:rsidR="00784710" w:rsidRPr="00AC066B" w:rsidRDefault="00784710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4D655C" w:rsidRPr="00AC066B">
        <w:rPr>
          <w:rFonts w:ascii="仿宋" w:eastAsia="仿宋" w:hAnsi="仿宋" w:cs="宋体" w:hint="eastAsia"/>
          <w:kern w:val="0"/>
          <w:sz w:val="32"/>
          <w:szCs w:val="32"/>
        </w:rPr>
        <w:t>证书备案管理及颁证工作，包括证书查询系统数据库搭建和运营管理；</w:t>
      </w:r>
    </w:p>
    <w:p w:rsidR="004D655C" w:rsidRPr="00AC066B" w:rsidRDefault="00784710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鉴定站的网点拓展及协调工作等。</w:t>
      </w:r>
    </w:p>
    <w:p w:rsidR="00784710" w:rsidRPr="00AC066B" w:rsidRDefault="00784710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B1086E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定专家委员会由协会负责组建，由相关行业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知名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专家组成，主要负责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考试大纲和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考核题库的审定及更新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理论及实操考核的组卷工作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及考评过程的监督和考评结果审定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；负责</w:t>
      </w:r>
      <w:r w:rsidR="003472D7" w:rsidRPr="00AC066B">
        <w:rPr>
          <w:rFonts w:ascii="仿宋" w:eastAsia="仿宋" w:hAnsi="仿宋" w:cs="宋体" w:hint="eastAsia"/>
          <w:kern w:val="0"/>
          <w:sz w:val="32"/>
          <w:szCs w:val="32"/>
        </w:rPr>
        <w:t>培训大纲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的审定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84710" w:rsidRPr="00AC066B" w:rsidRDefault="00784710" w:rsidP="00C54312">
      <w:pPr>
        <w:snapToGrid w:val="0"/>
        <w:spacing w:line="360" w:lineRule="auto"/>
        <w:ind w:firstLineChars="202" w:firstLine="646"/>
        <w:rPr>
          <w:rFonts w:ascii="FangSong_GB2312" w:eastAsia="FangSong_GB2312" w:hAnsi="华文仿宋" w:cs="仿宋"/>
          <w:sz w:val="28"/>
          <w:szCs w:val="28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BA68B3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考评员团队由考核管理中心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招募，由行业专家等组成，受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考核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管理中心委派负责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考核认证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AB389B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D655C" w:rsidRPr="00AC066B" w:rsidRDefault="00AB389B" w:rsidP="00C54312">
      <w:pPr>
        <w:snapToGrid w:val="0"/>
        <w:spacing w:line="360" w:lineRule="auto"/>
        <w:ind w:firstLineChars="202" w:firstLine="646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十二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等级认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定工作遵循考培分离原则。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培训由培训机构依据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技能培训大纲组织开展；考核由考核管理中心负责，考核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经审定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合格颁发协会相关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3472D7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A96F5D" w:rsidRPr="00AC066B">
        <w:rPr>
          <w:rFonts w:ascii="仿宋" w:eastAsia="仿宋" w:hAnsi="仿宋" w:cs="宋体" w:hint="eastAsia"/>
          <w:kern w:val="0"/>
          <w:sz w:val="32"/>
          <w:szCs w:val="32"/>
        </w:rPr>
        <w:t>定证书</w:t>
      </w:r>
      <w:r w:rsidR="00B22C48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84BB5" w:rsidRDefault="00B84BB5" w:rsidP="00C54312">
      <w:pPr>
        <w:widowControl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6D1475" w:rsidRPr="00AC066B" w:rsidRDefault="006D1475" w:rsidP="00C54312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B22C48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授权合作单位基本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条件及</w:t>
      </w:r>
      <w:r w:rsidR="00B22C48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流程</w:t>
      </w:r>
    </w:p>
    <w:p w:rsidR="00647B88" w:rsidRPr="00AC066B" w:rsidRDefault="00B22C48" w:rsidP="00C54312">
      <w:pPr>
        <w:widowControl/>
        <w:ind w:firstLineChars="199" w:firstLine="637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F64C07" w:rsidRPr="00AC066B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合作</w:t>
      </w:r>
      <w:r w:rsidR="008454D7">
        <w:rPr>
          <w:rFonts w:ascii="仿宋" w:eastAsia="仿宋" w:hAnsi="仿宋" w:cs="宋体" w:hint="eastAsia"/>
          <w:kern w:val="0"/>
          <w:sz w:val="32"/>
          <w:szCs w:val="32"/>
        </w:rPr>
        <w:t>运营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考核管理中心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的合作单位需满足以下条件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647B88" w:rsidRPr="00AC066B" w:rsidRDefault="006D1475" w:rsidP="00C54312">
      <w:pPr>
        <w:widowControl/>
        <w:ind w:leftChars="304" w:left="638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(一)合作单位须为本协会会员单位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31236" w:rsidRPr="00AC066B" w:rsidRDefault="006D1475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(二)合作单位须为独立法人机构</w:t>
      </w:r>
      <w:r w:rsidR="00802571" w:rsidRPr="00AC066B">
        <w:rPr>
          <w:rFonts w:ascii="仿宋" w:eastAsia="仿宋" w:hAnsi="仿宋" w:cs="宋体" w:hint="eastAsia"/>
          <w:kern w:val="0"/>
          <w:sz w:val="32"/>
          <w:szCs w:val="32"/>
        </w:rPr>
        <w:t>，需提供人民银行系统出具的企业信用报告供审核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C424A" w:rsidRPr="00AC066B" w:rsidRDefault="006D147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(三)合作单位须具有教育培训</w:t>
      </w:r>
      <w:r w:rsidR="004A2DE1" w:rsidRPr="00AC066B">
        <w:rPr>
          <w:rFonts w:ascii="仿宋" w:eastAsia="仿宋" w:hAnsi="仿宋" w:cs="宋体" w:hint="eastAsia"/>
          <w:kern w:val="0"/>
          <w:sz w:val="32"/>
          <w:szCs w:val="32"/>
        </w:rPr>
        <w:t>资质</w:t>
      </w:r>
      <w:r w:rsidR="001070B1" w:rsidRPr="00AC066B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科研资质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A2DE1" w:rsidRPr="00AC066B" w:rsidRDefault="006D1475" w:rsidP="004A2DE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(四)合作单位须在地区或汽车维修行业有较高影响力</w:t>
      </w:r>
      <w:r w:rsidR="006C4A03" w:rsidRPr="00AC066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技术和产品在该领域具有一定先进性和代表性</w:t>
      </w:r>
      <w:r w:rsidR="004A2DE1" w:rsidRPr="00AC066B">
        <w:rPr>
          <w:rFonts w:ascii="仿宋" w:eastAsia="仿宋" w:hAnsi="仿宋" w:cs="宋体" w:hint="eastAsia"/>
          <w:kern w:val="0"/>
          <w:sz w:val="32"/>
          <w:szCs w:val="32"/>
        </w:rPr>
        <w:t>；优先考虑有政府授权“大师工作室”等特殊人才的合作单位。</w:t>
      </w:r>
    </w:p>
    <w:p w:rsidR="00802571" w:rsidRPr="00AC066B" w:rsidRDefault="006D147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(五)</w:t>
      </w:r>
      <w:r w:rsidR="00B22C48" w:rsidRPr="00AC066B">
        <w:rPr>
          <w:rFonts w:ascii="仿宋" w:eastAsia="仿宋" w:hAnsi="仿宋" w:cs="宋体" w:hint="eastAsia"/>
          <w:kern w:val="0"/>
          <w:sz w:val="32"/>
          <w:szCs w:val="32"/>
        </w:rPr>
        <w:t>具有五年以上本领域业务经历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31236" w:rsidRPr="00AC066B" w:rsidRDefault="00802571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(六)</w:t>
      </w:r>
      <w:r w:rsidR="00F64C07" w:rsidRPr="00AC066B">
        <w:rPr>
          <w:rFonts w:ascii="仿宋" w:eastAsia="仿宋" w:hAnsi="仿宋" w:cs="宋体" w:hint="eastAsia"/>
          <w:kern w:val="0"/>
          <w:sz w:val="32"/>
          <w:szCs w:val="32"/>
        </w:rPr>
        <w:t>近三年内企业及法人无违法、违规等不良记录。</w:t>
      </w:r>
    </w:p>
    <w:p w:rsidR="00D3086F" w:rsidRPr="00AC066B" w:rsidRDefault="00B22C48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十四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="00B84BB5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定考核管理中心申报流程</w:t>
      </w:r>
    </w:p>
    <w:p w:rsidR="002B4BCC" w:rsidRPr="00AC066B" w:rsidRDefault="006D147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（一）由合作单位向中国汽车维修行业协会提交书面材料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2B4BCC" w:rsidRPr="00AC066B" w:rsidRDefault="006D147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C3AA3">
        <w:rPr>
          <w:rFonts w:ascii="仿宋" w:eastAsia="仿宋" w:hAnsi="仿宋" w:cs="宋体" w:hint="eastAsia"/>
          <w:kern w:val="0"/>
          <w:sz w:val="32"/>
          <w:szCs w:val="32"/>
        </w:rPr>
        <w:t xml:space="preserve">1. </w:t>
      </w:r>
      <w:r w:rsidR="002B60D2" w:rsidRPr="00FC3AA3">
        <w:rPr>
          <w:rFonts w:ascii="仿宋" w:eastAsia="仿宋" w:hAnsi="仿宋" w:cs="宋体" w:hint="eastAsia"/>
          <w:kern w:val="0"/>
          <w:sz w:val="32"/>
          <w:szCs w:val="32"/>
        </w:rPr>
        <w:t>合作运营</w:t>
      </w:r>
      <w:r w:rsidR="002B4BCC" w:rsidRPr="00FC3AA3">
        <w:rPr>
          <w:rFonts w:ascii="仿宋" w:eastAsia="仿宋" w:hAnsi="仿宋" w:cs="宋体" w:hint="eastAsia"/>
          <w:kern w:val="0"/>
          <w:sz w:val="32"/>
          <w:szCs w:val="32"/>
        </w:rPr>
        <w:t>的申</w:t>
      </w:r>
      <w:r w:rsidR="002B4BCC" w:rsidRPr="00AC066B">
        <w:rPr>
          <w:rFonts w:ascii="仿宋" w:eastAsia="仿宋" w:hAnsi="仿宋" w:cs="宋体" w:hint="eastAsia"/>
          <w:kern w:val="0"/>
          <w:sz w:val="32"/>
          <w:szCs w:val="32"/>
        </w:rPr>
        <w:t>请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E31236" w:rsidRPr="00AC066B" w:rsidRDefault="006D1475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2. 合作单位主体资格证明（</w:t>
      </w:r>
      <w:r w:rsidR="009507C5" w:rsidRPr="00AC066B">
        <w:rPr>
          <w:rFonts w:ascii="仿宋" w:eastAsia="仿宋" w:hAnsi="仿宋" w:cs="宋体" w:hint="eastAsia"/>
          <w:kern w:val="0"/>
          <w:sz w:val="32"/>
          <w:szCs w:val="32"/>
        </w:rPr>
        <w:t>营业执照、信用报告、办学许可证等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）。</w:t>
      </w:r>
      <w:bookmarkStart w:id="0" w:name="_GoBack"/>
      <w:bookmarkEnd w:id="0"/>
    </w:p>
    <w:p w:rsidR="00D3086F" w:rsidRPr="00AC066B" w:rsidRDefault="006D1475" w:rsidP="00C54312">
      <w:pPr>
        <w:widowControl/>
        <w:ind w:leftChars="304" w:left="638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（二）材料审核，</w:t>
      </w:r>
      <w:r w:rsidR="00FC424A" w:rsidRPr="00AC066B">
        <w:rPr>
          <w:rFonts w:ascii="仿宋" w:eastAsia="仿宋" w:hAnsi="仿宋" w:cs="宋体" w:hint="eastAsia"/>
          <w:kern w:val="0"/>
          <w:sz w:val="32"/>
          <w:szCs w:val="32"/>
        </w:rPr>
        <w:t>须符合本规定第</w:t>
      </w:r>
      <w:r w:rsidR="00F768A7" w:rsidRPr="00AC066B">
        <w:rPr>
          <w:rFonts w:ascii="仿宋" w:eastAsia="仿宋" w:hAnsi="仿宋" w:cs="宋体" w:hint="eastAsia"/>
          <w:kern w:val="0"/>
          <w:sz w:val="32"/>
          <w:szCs w:val="32"/>
        </w:rPr>
        <w:t>十三</w:t>
      </w:r>
      <w:r w:rsidR="00FC424A" w:rsidRPr="00AC066B">
        <w:rPr>
          <w:rFonts w:ascii="仿宋" w:eastAsia="仿宋" w:hAnsi="仿宋" w:cs="宋体" w:hint="eastAsia"/>
          <w:kern w:val="0"/>
          <w:sz w:val="32"/>
          <w:szCs w:val="32"/>
        </w:rPr>
        <w:t>条相关条件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3086F" w:rsidRPr="00AC066B" w:rsidRDefault="006D1475" w:rsidP="00C54312">
      <w:pPr>
        <w:widowControl/>
        <w:ind w:leftChars="304" w:left="638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（三）由协会组织专家实地考察</w:t>
      </w:r>
      <w:r w:rsidR="00D3086F"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D1475" w:rsidRPr="00AC066B" w:rsidRDefault="006D1475" w:rsidP="00C54312">
      <w:pPr>
        <w:widowControl/>
        <w:ind w:leftChars="304" w:left="638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（四）审批、签订合作协议、授</w:t>
      </w:r>
      <w:r w:rsidR="002B4BCC" w:rsidRPr="00AC066B">
        <w:rPr>
          <w:rFonts w:ascii="仿宋" w:eastAsia="仿宋" w:hAnsi="仿宋" w:cs="宋体" w:hint="eastAsia"/>
          <w:kern w:val="0"/>
          <w:sz w:val="32"/>
          <w:szCs w:val="32"/>
        </w:rPr>
        <w:t>权等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84BB5" w:rsidRDefault="00B84BB5" w:rsidP="00C54312">
      <w:pPr>
        <w:widowControl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6D1475" w:rsidRPr="00AC066B" w:rsidRDefault="006D1475" w:rsidP="00C54312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</w:t>
      </w: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章 </w:t>
      </w:r>
      <w:r w:rsidR="00CA3924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职业</w:t>
      </w:r>
      <w:r w:rsidR="00ED008B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技能</w:t>
      </w:r>
      <w:r w:rsidR="00CA3924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等级认</w:t>
      </w:r>
      <w:r w:rsidR="00ED008B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定</w:t>
      </w:r>
      <w:r w:rsidR="00FC424A" w:rsidRPr="00AC066B">
        <w:rPr>
          <w:rFonts w:ascii="仿宋" w:eastAsia="仿宋" w:hAnsi="仿宋" w:cs="宋体" w:hint="eastAsia"/>
          <w:b/>
          <w:kern w:val="0"/>
          <w:sz w:val="32"/>
          <w:szCs w:val="32"/>
        </w:rPr>
        <w:t>工作</w:t>
      </w: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的管理</w:t>
      </w:r>
    </w:p>
    <w:p w:rsidR="00D3086F" w:rsidRPr="00AC066B" w:rsidRDefault="00FC424A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十五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等级认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的业务归口管理部门为中国汽车维修行业协会教育培训部。</w:t>
      </w:r>
    </w:p>
    <w:p w:rsidR="00D3086F" w:rsidRPr="00AC066B" w:rsidRDefault="00FC424A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十六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等级认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定通过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后由协会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授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ED008B" w:rsidRPr="00AC066B">
        <w:rPr>
          <w:rFonts w:ascii="仿宋" w:eastAsia="仿宋" w:hAnsi="仿宋" w:cs="宋体" w:hint="eastAsia"/>
          <w:kern w:val="0"/>
          <w:sz w:val="32"/>
          <w:szCs w:val="32"/>
        </w:rPr>
        <w:t>证书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，应符合《中国汽车维修行业协会证书、铭牌使用管理办法》有关规定，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进行编号管理并建档备案。</w:t>
      </w:r>
    </w:p>
    <w:p w:rsidR="00647B88" w:rsidRPr="00AC066B" w:rsidRDefault="00FC424A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职业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技能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定证书实行年度管理机制，持证人自发证第二年起，</w:t>
      </w:r>
      <w:r w:rsidR="009507C5" w:rsidRPr="00AC066B">
        <w:rPr>
          <w:rFonts w:ascii="仿宋" w:eastAsia="仿宋" w:hAnsi="仿宋" w:cs="宋体" w:hint="eastAsia"/>
          <w:kern w:val="0"/>
          <w:sz w:val="32"/>
          <w:szCs w:val="32"/>
        </w:rPr>
        <w:t>每年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需向证书管理单位申请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（验证）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注册</w:t>
      </w:r>
      <w:r w:rsidR="009507C5" w:rsidRPr="00AC066B">
        <w:rPr>
          <w:rFonts w:ascii="仿宋" w:eastAsia="仿宋" w:hAnsi="仿宋" w:cs="宋体" w:hint="eastAsia"/>
          <w:kern w:val="0"/>
          <w:sz w:val="32"/>
          <w:szCs w:val="32"/>
        </w:rPr>
        <w:t>审核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，逾期未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（验证）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注册，证书将予以注销。</w:t>
      </w:r>
    </w:p>
    <w:p w:rsidR="001351C5" w:rsidRPr="00AC066B" w:rsidRDefault="00647B88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1351C5"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合作单位不得自行下设分支机构，或转授（包）资质。</w:t>
      </w:r>
    </w:p>
    <w:p w:rsidR="00D3086F" w:rsidRPr="00AC066B" w:rsidRDefault="00FC424A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九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合作单位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应按协议规定开展机构运营活动，有下列情形之一的，限期整改。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（一）未按规定流程上报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方案，自行开展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活动</w:t>
      </w:r>
      <w:r w:rsidR="00C05A22" w:rsidRPr="00AC066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（二）未按合作项目协议规定标准收费，自行制定收费标准</w:t>
      </w:r>
      <w:r w:rsidR="00C05A22" w:rsidRPr="00AC066B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（三）未按规定标准进行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认定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活动，影响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效果及质量的。</w:t>
      </w:r>
    </w:p>
    <w:p w:rsidR="00D3086F" w:rsidRPr="00AC066B" w:rsidRDefault="00FC424A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二十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合作单位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有下列情形之一的，</w:t>
      </w:r>
      <w:r w:rsidR="00485EBA" w:rsidRPr="00AC066B">
        <w:rPr>
          <w:rFonts w:ascii="仿宋" w:eastAsia="仿宋" w:hAnsi="仿宋" w:cs="宋体" w:hint="eastAsia"/>
          <w:kern w:val="0"/>
          <w:sz w:val="32"/>
          <w:szCs w:val="32"/>
        </w:rPr>
        <w:t>应令其整改直至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取</w:t>
      </w:r>
      <w:r w:rsidR="00485EBA" w:rsidRPr="00AC066B">
        <w:rPr>
          <w:rFonts w:ascii="仿宋" w:eastAsia="仿宋" w:hAnsi="仿宋" w:cs="宋体" w:hint="eastAsia"/>
          <w:kern w:val="0"/>
          <w:sz w:val="32"/>
          <w:szCs w:val="32"/>
        </w:rPr>
        <w:t>消其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职业技能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CA3924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合作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资格。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（一）有违反国家相关法律、法规的；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（二）伪造相关资质材料的；</w:t>
      </w:r>
    </w:p>
    <w:p w:rsidR="00D3086F" w:rsidRPr="00AC066B" w:rsidRDefault="006D1475" w:rsidP="00C54312">
      <w:pPr>
        <w:widowControl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违</w:t>
      </w:r>
      <w:r w:rsidR="001351C5" w:rsidRPr="00AC066B">
        <w:rPr>
          <w:rFonts w:ascii="仿宋" w:eastAsia="仿宋" w:hAnsi="仿宋" w:cs="宋体" w:hint="eastAsia"/>
          <w:kern w:val="0"/>
          <w:sz w:val="32"/>
          <w:szCs w:val="32"/>
        </w:rPr>
        <w:t>反</w:t>
      </w:r>
      <w:r w:rsidR="00A55C20" w:rsidRPr="00AC066B">
        <w:rPr>
          <w:rFonts w:ascii="仿宋" w:eastAsia="仿宋" w:hAnsi="仿宋" w:cs="宋体" w:hint="eastAsia"/>
          <w:kern w:val="0"/>
          <w:sz w:val="32"/>
          <w:szCs w:val="32"/>
        </w:rPr>
        <w:t>双方合作协议条款，对协会利益或声誉造成损害的；</w:t>
      </w:r>
      <w:r w:rsidR="001351C5" w:rsidRPr="00AC066B" w:rsidDel="001351C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D3086F" w:rsidRPr="00AC066B" w:rsidRDefault="006D1475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（四）擅自开展</w:t>
      </w:r>
      <w:r w:rsidR="00C33BD8" w:rsidRPr="00AC066B">
        <w:rPr>
          <w:rFonts w:ascii="仿宋" w:eastAsia="仿宋" w:hAnsi="仿宋" w:cs="宋体" w:hint="eastAsia"/>
          <w:kern w:val="0"/>
          <w:sz w:val="32"/>
          <w:szCs w:val="32"/>
        </w:rPr>
        <w:t>认</w:t>
      </w:r>
      <w:r w:rsidR="00647B88" w:rsidRPr="00AC066B">
        <w:rPr>
          <w:rFonts w:ascii="仿宋" w:eastAsia="仿宋" w:hAnsi="仿宋" w:cs="宋体" w:hint="eastAsia"/>
          <w:kern w:val="0"/>
          <w:sz w:val="32"/>
          <w:szCs w:val="32"/>
        </w:rPr>
        <w:t>定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活动，违规收费，</w:t>
      </w:r>
      <w:r w:rsidR="00C33BD8" w:rsidRPr="00AC066B">
        <w:rPr>
          <w:rFonts w:ascii="仿宋" w:eastAsia="仿宋" w:hAnsi="仿宋" w:cs="宋体" w:hint="eastAsia"/>
          <w:kern w:val="0"/>
          <w:sz w:val="32"/>
          <w:szCs w:val="32"/>
        </w:rPr>
        <w:t>造成不良社会</w:t>
      </w:r>
      <w:r w:rsidR="00F64C07" w:rsidRPr="00AC066B">
        <w:rPr>
          <w:rFonts w:ascii="仿宋" w:eastAsia="仿宋" w:hAnsi="仿宋" w:cs="宋体" w:hint="eastAsia"/>
          <w:kern w:val="0"/>
          <w:sz w:val="32"/>
          <w:szCs w:val="32"/>
        </w:rPr>
        <w:t>影响的</w:t>
      </w:r>
      <w:r w:rsidR="00CF46FA" w:rsidRPr="00AC066B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490BD9" w:rsidRPr="00AC066B" w:rsidRDefault="00490BD9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="00CF46FA" w:rsidRPr="00AC066B">
        <w:rPr>
          <w:rFonts w:ascii="仿宋" w:eastAsia="仿宋" w:hAnsi="仿宋" w:cs="宋体" w:hint="eastAsia"/>
          <w:kern w:val="0"/>
          <w:sz w:val="32"/>
          <w:szCs w:val="32"/>
        </w:rPr>
        <w:t>未履行双方协议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="00CF46FA" w:rsidRPr="00AC066B">
        <w:rPr>
          <w:rFonts w:ascii="仿宋" w:eastAsia="仿宋" w:hAnsi="仿宋" w:cs="宋体" w:hint="eastAsia"/>
          <w:kern w:val="0"/>
          <w:sz w:val="32"/>
          <w:szCs w:val="32"/>
        </w:rPr>
        <w:t>计划开展职业技能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等级</w:t>
      </w:r>
      <w:r w:rsidR="00CF46FA" w:rsidRPr="00AC066B">
        <w:rPr>
          <w:rFonts w:ascii="仿宋" w:eastAsia="仿宋" w:hAnsi="仿宋" w:cs="宋体" w:hint="eastAsia"/>
          <w:kern w:val="0"/>
          <w:sz w:val="32"/>
          <w:szCs w:val="32"/>
        </w:rPr>
        <w:t>认定工作的。</w:t>
      </w:r>
    </w:p>
    <w:p w:rsidR="000F128A" w:rsidRPr="00AC066B" w:rsidRDefault="000F128A" w:rsidP="00C5431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第二十一条 </w:t>
      </w:r>
      <w:r w:rsidR="00490BD9" w:rsidRPr="00AC066B">
        <w:rPr>
          <w:rFonts w:ascii="仿宋" w:eastAsia="仿宋" w:hAnsi="仿宋" w:cs="宋体" w:hint="eastAsia"/>
          <w:kern w:val="0"/>
          <w:sz w:val="32"/>
          <w:szCs w:val="32"/>
        </w:rPr>
        <w:t>因产业变化和技术变革</w:t>
      </w:r>
      <w:r w:rsidR="00F521BC" w:rsidRPr="00AC066B">
        <w:rPr>
          <w:rFonts w:ascii="仿宋" w:eastAsia="仿宋" w:hAnsi="仿宋" w:cs="宋体" w:hint="eastAsia"/>
          <w:kern w:val="0"/>
          <w:sz w:val="32"/>
          <w:szCs w:val="32"/>
        </w:rPr>
        <w:t>因素</w:t>
      </w:r>
      <w:r w:rsidR="00490BD9" w:rsidRPr="00AC066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F521BC" w:rsidRPr="00AC066B">
        <w:rPr>
          <w:rFonts w:ascii="仿宋" w:eastAsia="仿宋" w:hAnsi="仿宋" w:cs="宋体" w:hint="eastAsia"/>
          <w:kern w:val="0"/>
          <w:sz w:val="32"/>
          <w:szCs w:val="32"/>
        </w:rPr>
        <w:t>导致相关职业技能等级认定工作已无实际意义，由</w:t>
      </w:r>
      <w:r w:rsidR="00AC066B" w:rsidRPr="00AC066B">
        <w:rPr>
          <w:rFonts w:ascii="仿宋" w:eastAsia="仿宋" w:hAnsi="仿宋" w:cs="宋体" w:hint="eastAsia"/>
          <w:kern w:val="0"/>
          <w:sz w:val="32"/>
          <w:szCs w:val="32"/>
        </w:rPr>
        <w:t>协会发文</w:t>
      </w:r>
      <w:r w:rsidR="00F521BC" w:rsidRPr="00AC066B">
        <w:rPr>
          <w:rFonts w:ascii="仿宋" w:eastAsia="仿宋" w:hAnsi="仿宋" w:cs="宋体" w:hint="eastAsia"/>
          <w:kern w:val="0"/>
          <w:sz w:val="32"/>
          <w:szCs w:val="32"/>
        </w:rPr>
        <w:t>终止该职业技能等级认定工作。</w:t>
      </w:r>
    </w:p>
    <w:p w:rsidR="00B84BB5" w:rsidRDefault="00B84BB5" w:rsidP="00C54312">
      <w:pPr>
        <w:widowControl/>
        <w:jc w:val="center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6D1475" w:rsidRPr="00AC066B" w:rsidRDefault="006D1475" w:rsidP="00C54312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六</w:t>
      </w:r>
      <w:r w:rsidRPr="00AC066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章 附则</w:t>
      </w:r>
    </w:p>
    <w:p w:rsidR="00D3086F" w:rsidRPr="00AC066B" w:rsidRDefault="00FC424A" w:rsidP="00C54312">
      <w:pPr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C0BEA" w:rsidRPr="00AC066B">
        <w:rPr>
          <w:rFonts w:ascii="仿宋" w:eastAsia="仿宋" w:hAnsi="仿宋" w:cs="宋体" w:hint="eastAsia"/>
          <w:kern w:val="0"/>
          <w:sz w:val="32"/>
          <w:szCs w:val="32"/>
        </w:rPr>
        <w:t>二十</w:t>
      </w:r>
      <w:r w:rsidR="00F521BC" w:rsidRPr="00AC066B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本办法解释权</w:t>
      </w:r>
      <w:r w:rsidR="004517DB" w:rsidRPr="00AC066B">
        <w:rPr>
          <w:rFonts w:ascii="仿宋" w:eastAsia="仿宋" w:hAnsi="仿宋" w:cs="宋体" w:hint="eastAsia"/>
          <w:kern w:val="0"/>
          <w:sz w:val="32"/>
          <w:szCs w:val="32"/>
        </w:rPr>
        <w:t>归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协会教育培训部。</w:t>
      </w:r>
    </w:p>
    <w:p w:rsidR="0008651E" w:rsidRPr="00AC066B" w:rsidRDefault="00FC424A" w:rsidP="00C54312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F521BC" w:rsidRPr="00AC066B">
        <w:rPr>
          <w:rFonts w:ascii="仿宋" w:eastAsia="仿宋" w:hAnsi="仿宋" w:cs="宋体" w:hint="eastAsia"/>
          <w:kern w:val="0"/>
          <w:sz w:val="32"/>
          <w:szCs w:val="32"/>
        </w:rPr>
        <w:t>二十三</w:t>
      </w: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条 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291B94" w:rsidRPr="00AC066B"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="006D1475" w:rsidRPr="00AC066B">
        <w:rPr>
          <w:rFonts w:ascii="仿宋" w:eastAsia="仿宋" w:hAnsi="仿宋" w:cs="宋体" w:hint="eastAsia"/>
          <w:kern w:val="0"/>
          <w:sz w:val="32"/>
          <w:szCs w:val="32"/>
        </w:rPr>
        <w:t>自发布之日起实施。</w:t>
      </w:r>
    </w:p>
    <w:p w:rsidR="00FC424A" w:rsidRPr="00AC066B" w:rsidRDefault="00FC424A" w:rsidP="00D3086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FC424A" w:rsidRPr="00AC066B" w:rsidRDefault="00FC424A" w:rsidP="00FC424A">
      <w:pPr>
        <w:ind w:firstLineChars="1284" w:firstLine="4109"/>
        <w:rPr>
          <w:rFonts w:ascii="仿宋" w:eastAsia="仿宋" w:hAnsi="仿宋" w:cs="宋体"/>
          <w:kern w:val="0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>中国汽车维修行业协会</w:t>
      </w:r>
    </w:p>
    <w:p w:rsidR="00FC424A" w:rsidRPr="00AC066B" w:rsidRDefault="00FC424A" w:rsidP="00FC424A">
      <w:pPr>
        <w:ind w:firstLineChars="1284" w:firstLine="4109"/>
        <w:rPr>
          <w:rFonts w:ascii="仿宋" w:eastAsia="仿宋" w:hAnsi="仿宋"/>
          <w:sz w:val="32"/>
          <w:szCs w:val="32"/>
        </w:rPr>
      </w:pPr>
      <w:r w:rsidRPr="00AC066B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AC066B">
        <w:rPr>
          <w:rFonts w:ascii="仿宋" w:eastAsia="仿宋" w:hAnsi="仿宋" w:cs="宋体"/>
          <w:kern w:val="0"/>
          <w:sz w:val="32"/>
          <w:szCs w:val="32"/>
        </w:rPr>
        <w:t>2020年12月</w:t>
      </w:r>
      <w:r w:rsidR="002B60D2" w:rsidRPr="00AC066B">
        <w:rPr>
          <w:rFonts w:ascii="仿宋" w:eastAsia="仿宋" w:hAnsi="仿宋" w:cs="宋体"/>
          <w:kern w:val="0"/>
          <w:sz w:val="32"/>
          <w:szCs w:val="32"/>
        </w:rPr>
        <w:t>1</w:t>
      </w:r>
      <w:r w:rsidR="002B60D2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AC066B">
        <w:rPr>
          <w:rFonts w:ascii="仿宋" w:eastAsia="仿宋" w:hAnsi="仿宋" w:cs="宋体"/>
          <w:kern w:val="0"/>
          <w:sz w:val="32"/>
          <w:szCs w:val="32"/>
        </w:rPr>
        <w:t>日</w:t>
      </w:r>
    </w:p>
    <w:sectPr w:rsidR="00FC424A" w:rsidRPr="00AC066B" w:rsidSect="00154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CB" w:rsidRDefault="008C27CB" w:rsidP="00854357">
      <w:r>
        <w:separator/>
      </w:r>
    </w:p>
  </w:endnote>
  <w:endnote w:type="continuationSeparator" w:id="0">
    <w:p w:rsidR="008C27CB" w:rsidRDefault="008C27CB" w:rsidP="0085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CB" w:rsidRDefault="008C27CB" w:rsidP="00854357">
      <w:r>
        <w:separator/>
      </w:r>
    </w:p>
  </w:footnote>
  <w:footnote w:type="continuationSeparator" w:id="0">
    <w:p w:rsidR="008C27CB" w:rsidRDefault="008C27CB" w:rsidP="00854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E1"/>
    <w:multiLevelType w:val="hybridMultilevel"/>
    <w:tmpl w:val="48183964"/>
    <w:lvl w:ilvl="0" w:tplc="58C85AD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520">
    <w15:presenceInfo w15:providerId="None" w15:userId="15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CD2"/>
    <w:rsid w:val="00004B46"/>
    <w:rsid w:val="0008651E"/>
    <w:rsid w:val="00086A1C"/>
    <w:rsid w:val="000E4657"/>
    <w:rsid w:val="000F128A"/>
    <w:rsid w:val="0010545D"/>
    <w:rsid w:val="001070B1"/>
    <w:rsid w:val="001119E0"/>
    <w:rsid w:val="001351C5"/>
    <w:rsid w:val="00154E60"/>
    <w:rsid w:val="0017004F"/>
    <w:rsid w:val="0018452B"/>
    <w:rsid w:val="001863A2"/>
    <w:rsid w:val="001A1862"/>
    <w:rsid w:val="001B5534"/>
    <w:rsid w:val="001E25CC"/>
    <w:rsid w:val="0021008F"/>
    <w:rsid w:val="00221E13"/>
    <w:rsid w:val="002376BB"/>
    <w:rsid w:val="0025327F"/>
    <w:rsid w:val="00265CA4"/>
    <w:rsid w:val="002762DE"/>
    <w:rsid w:val="0028493A"/>
    <w:rsid w:val="00291B94"/>
    <w:rsid w:val="002B4BCC"/>
    <w:rsid w:val="002B60D2"/>
    <w:rsid w:val="002C7486"/>
    <w:rsid w:val="002F1DB3"/>
    <w:rsid w:val="003472D7"/>
    <w:rsid w:val="00377B71"/>
    <w:rsid w:val="003D66EB"/>
    <w:rsid w:val="003F7339"/>
    <w:rsid w:val="004027B3"/>
    <w:rsid w:val="00432C08"/>
    <w:rsid w:val="004467CF"/>
    <w:rsid w:val="004517DB"/>
    <w:rsid w:val="00477B05"/>
    <w:rsid w:val="00485EBA"/>
    <w:rsid w:val="00490BD9"/>
    <w:rsid w:val="004A2DE1"/>
    <w:rsid w:val="004B0EDD"/>
    <w:rsid w:val="004B349D"/>
    <w:rsid w:val="004D655C"/>
    <w:rsid w:val="004F0AC4"/>
    <w:rsid w:val="005166FD"/>
    <w:rsid w:val="00531355"/>
    <w:rsid w:val="00533A14"/>
    <w:rsid w:val="0055463E"/>
    <w:rsid w:val="00572172"/>
    <w:rsid w:val="00577F07"/>
    <w:rsid w:val="005B5425"/>
    <w:rsid w:val="005C636B"/>
    <w:rsid w:val="006107F1"/>
    <w:rsid w:val="006148DB"/>
    <w:rsid w:val="00627A59"/>
    <w:rsid w:val="00647B88"/>
    <w:rsid w:val="006543E8"/>
    <w:rsid w:val="006B3F08"/>
    <w:rsid w:val="006C4A03"/>
    <w:rsid w:val="006D1475"/>
    <w:rsid w:val="007060C1"/>
    <w:rsid w:val="007332A2"/>
    <w:rsid w:val="0074619C"/>
    <w:rsid w:val="00756D86"/>
    <w:rsid w:val="00774028"/>
    <w:rsid w:val="00784710"/>
    <w:rsid w:val="007D1E79"/>
    <w:rsid w:val="007D3F0A"/>
    <w:rsid w:val="007D4928"/>
    <w:rsid w:val="00802571"/>
    <w:rsid w:val="0080699E"/>
    <w:rsid w:val="008454D7"/>
    <w:rsid w:val="00854357"/>
    <w:rsid w:val="00856959"/>
    <w:rsid w:val="00870A79"/>
    <w:rsid w:val="008A0B60"/>
    <w:rsid w:val="008B0189"/>
    <w:rsid w:val="008C0BEA"/>
    <w:rsid w:val="008C27CB"/>
    <w:rsid w:val="00924481"/>
    <w:rsid w:val="009507C5"/>
    <w:rsid w:val="00962829"/>
    <w:rsid w:val="00983B9A"/>
    <w:rsid w:val="009A5D6D"/>
    <w:rsid w:val="009E1A4B"/>
    <w:rsid w:val="009F7BBF"/>
    <w:rsid w:val="00A02F4E"/>
    <w:rsid w:val="00A07FC1"/>
    <w:rsid w:val="00A14FB5"/>
    <w:rsid w:val="00A16E6F"/>
    <w:rsid w:val="00A27DF9"/>
    <w:rsid w:val="00A51501"/>
    <w:rsid w:val="00A55C20"/>
    <w:rsid w:val="00A67CD2"/>
    <w:rsid w:val="00A71D38"/>
    <w:rsid w:val="00A96F5D"/>
    <w:rsid w:val="00AB389B"/>
    <w:rsid w:val="00AB5173"/>
    <w:rsid w:val="00AC066B"/>
    <w:rsid w:val="00AF390A"/>
    <w:rsid w:val="00B03A66"/>
    <w:rsid w:val="00B1086E"/>
    <w:rsid w:val="00B1534A"/>
    <w:rsid w:val="00B22C48"/>
    <w:rsid w:val="00B36F92"/>
    <w:rsid w:val="00B4384C"/>
    <w:rsid w:val="00B534AB"/>
    <w:rsid w:val="00B84BB5"/>
    <w:rsid w:val="00BA68B3"/>
    <w:rsid w:val="00BE3879"/>
    <w:rsid w:val="00BE3AB8"/>
    <w:rsid w:val="00BE5494"/>
    <w:rsid w:val="00C05A22"/>
    <w:rsid w:val="00C12FBC"/>
    <w:rsid w:val="00C32EBC"/>
    <w:rsid w:val="00C33BD8"/>
    <w:rsid w:val="00C54312"/>
    <w:rsid w:val="00C56884"/>
    <w:rsid w:val="00CA3924"/>
    <w:rsid w:val="00CB429F"/>
    <w:rsid w:val="00CB667D"/>
    <w:rsid w:val="00CF46FA"/>
    <w:rsid w:val="00D01D06"/>
    <w:rsid w:val="00D2416C"/>
    <w:rsid w:val="00D3086F"/>
    <w:rsid w:val="00D63106"/>
    <w:rsid w:val="00D9403C"/>
    <w:rsid w:val="00DC6895"/>
    <w:rsid w:val="00DC75A7"/>
    <w:rsid w:val="00DE16AA"/>
    <w:rsid w:val="00E02C9A"/>
    <w:rsid w:val="00E31236"/>
    <w:rsid w:val="00E53228"/>
    <w:rsid w:val="00E67958"/>
    <w:rsid w:val="00E750B5"/>
    <w:rsid w:val="00EC4A35"/>
    <w:rsid w:val="00EC7995"/>
    <w:rsid w:val="00ED008B"/>
    <w:rsid w:val="00ED3BCD"/>
    <w:rsid w:val="00EF1621"/>
    <w:rsid w:val="00F23BA8"/>
    <w:rsid w:val="00F521BC"/>
    <w:rsid w:val="00F64C07"/>
    <w:rsid w:val="00F669A9"/>
    <w:rsid w:val="00F73EB4"/>
    <w:rsid w:val="00F768A7"/>
    <w:rsid w:val="00FC3AA3"/>
    <w:rsid w:val="00FC424A"/>
    <w:rsid w:val="00FC6E60"/>
    <w:rsid w:val="00FD0892"/>
    <w:rsid w:val="00FD34B7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7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D14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475"/>
    <w:rPr>
      <w:b/>
      <w:bCs/>
    </w:rPr>
  </w:style>
  <w:style w:type="character" w:customStyle="1" w:styleId="3Char">
    <w:name w:val="标题 3 Char"/>
    <w:basedOn w:val="a0"/>
    <w:link w:val="3"/>
    <w:uiPriority w:val="9"/>
    <w:rsid w:val="006D1475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6D147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5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4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435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60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60C1"/>
    <w:rPr>
      <w:sz w:val="18"/>
      <w:szCs w:val="18"/>
    </w:rPr>
  </w:style>
  <w:style w:type="paragraph" w:customStyle="1" w:styleId="Default">
    <w:name w:val="Default"/>
    <w:rsid w:val="00FD34B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2075</Characters>
  <Application>Microsoft Office Word</Application>
  <DocSecurity>0</DocSecurity>
  <Lines>17</Lines>
  <Paragraphs>4</Paragraphs>
  <ScaleCrop>false</ScaleCrop>
  <Company>Sky123.Org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kxn785</cp:lastModifiedBy>
  <cp:revision>2</cp:revision>
  <cp:lastPrinted>2021-01-12T07:50:00Z</cp:lastPrinted>
  <dcterms:created xsi:type="dcterms:W3CDTF">2021-01-14T07:02:00Z</dcterms:created>
  <dcterms:modified xsi:type="dcterms:W3CDTF">2021-01-14T07:02:00Z</dcterms:modified>
</cp:coreProperties>
</file>