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jc w:val="left"/>
        <w:rPr>
          <w:rFonts w:hint="eastAsia" w:ascii="仿宋_GB2312" w:eastAsia="仿宋_GB2312" w:cs="宋体"/>
          <w:bCs/>
          <w:sz w:val="32"/>
          <w:szCs w:val="32"/>
          <w:lang w:val="en-US" w:eastAsia="zh-CN"/>
        </w:rPr>
      </w:pPr>
      <w:r>
        <w:rPr>
          <w:rFonts w:hint="eastAsia" w:ascii="仿宋_GB2312" w:eastAsia="仿宋_GB2312" w:cs="宋体"/>
          <w:bCs/>
          <w:sz w:val="32"/>
          <w:szCs w:val="32"/>
          <w:lang w:val="en-US" w:eastAsia="zh-CN"/>
        </w:rPr>
        <w:t>附件：</w:t>
      </w:r>
      <w:bookmarkStart w:id="0" w:name="_GoBack"/>
      <w:r>
        <w:rPr>
          <w:rFonts w:hint="eastAsia" w:ascii="仿宋_GB2312" w:eastAsia="仿宋_GB2312" w:cs="宋体"/>
          <w:bCs/>
          <w:sz w:val="32"/>
          <w:szCs w:val="32"/>
          <w:lang w:val="en-US" w:eastAsia="zh-CN"/>
        </w:rPr>
        <w:t>参会回执</w:t>
      </w:r>
      <w:bookmarkEnd w:id="0"/>
    </w:p>
    <w:p>
      <w:pPr>
        <w:spacing w:line="600" w:lineRule="exact"/>
        <w:jc w:val="center"/>
        <w:rPr>
          <w:rFonts w:hint="eastAsia" w:ascii="方正小标宋简体" w:hAnsi="方正小标宋简体" w:eastAsia="方正小标宋简体" w:cs="Arial"/>
          <w:sz w:val="44"/>
          <w:szCs w:val="44"/>
          <w:lang w:val="en-US" w:eastAsia="zh-CN"/>
        </w:rPr>
      </w:pPr>
    </w:p>
    <w:p>
      <w:pPr>
        <w:spacing w:line="600" w:lineRule="exact"/>
        <w:jc w:val="center"/>
        <w:rPr>
          <w:rFonts w:hint="eastAsia" w:ascii="方正小标宋简体" w:hAnsi="方正小标宋简体" w:eastAsia="方正小标宋简体" w:cs="Arial"/>
          <w:sz w:val="44"/>
          <w:szCs w:val="44"/>
          <w:lang w:val="en-US" w:eastAsia="zh-CN"/>
        </w:rPr>
      </w:pPr>
      <w:r>
        <w:rPr>
          <w:rFonts w:hint="eastAsia" w:ascii="方正小标宋简体" w:hAnsi="方正小标宋简体" w:eastAsia="方正小标宋简体" w:cs="Arial"/>
          <w:sz w:val="44"/>
          <w:szCs w:val="44"/>
          <w:lang w:val="en-US" w:eastAsia="zh-CN"/>
        </w:rPr>
        <w:t>中国汽车维修行业协会技术和标准化委员会委员代表大会暨主任办公（扩大）</w:t>
      </w:r>
    </w:p>
    <w:p>
      <w:pPr>
        <w:spacing w:line="600" w:lineRule="exact"/>
        <w:jc w:val="center"/>
        <w:rPr>
          <w:rFonts w:hint="eastAsia" w:ascii="方正小标宋简体" w:hAnsi="方正小标宋简体" w:eastAsia="方正小标宋简体" w:cs="Arial"/>
          <w:sz w:val="44"/>
          <w:szCs w:val="44"/>
          <w:lang w:val="en-US" w:eastAsia="zh-CN"/>
        </w:rPr>
      </w:pPr>
      <w:r>
        <w:rPr>
          <w:rFonts w:hint="eastAsia" w:ascii="方正小标宋简体" w:hAnsi="方正小标宋简体" w:eastAsia="方正小标宋简体" w:cs="Arial"/>
          <w:sz w:val="44"/>
          <w:szCs w:val="44"/>
          <w:lang w:val="en-US" w:eastAsia="zh-CN"/>
        </w:rPr>
        <w:t>会议参会回执</w:t>
      </w:r>
    </w:p>
    <w:tbl>
      <w:tblPr>
        <w:tblStyle w:val="4"/>
        <w:tblpPr w:leftFromText="180" w:rightFromText="180" w:vertAnchor="text" w:horzAnchor="page" w:tblpXSpec="center" w:tblpY="606"/>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1755"/>
        <w:gridCol w:w="1700"/>
        <w:gridCol w:w="2030"/>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0" w:type="dxa"/>
            <w:vAlign w:val="center"/>
          </w:tcPr>
          <w:p>
            <w:pPr>
              <w:spacing w:line="600" w:lineRule="exact"/>
              <w:ind w:firstLine="280" w:firstLineChars="100"/>
              <w:jc w:val="both"/>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单</w:t>
            </w:r>
            <w:r>
              <w:rPr>
                <w:rFonts w:hint="eastAsia" w:ascii="宋体" w:hAnsi="宋体" w:cs="宋体"/>
                <w:sz w:val="28"/>
                <w:szCs w:val="28"/>
                <w:vertAlign w:val="baseline"/>
                <w:lang w:val="en-US" w:eastAsia="zh-CN"/>
              </w:rPr>
              <w:t xml:space="preserve"> </w:t>
            </w:r>
            <w:r>
              <w:rPr>
                <w:rFonts w:hint="eastAsia" w:ascii="宋体" w:hAnsi="宋体" w:eastAsia="宋体" w:cs="宋体"/>
                <w:sz w:val="28"/>
                <w:szCs w:val="28"/>
                <w:vertAlign w:val="baseline"/>
                <w:lang w:val="en-US" w:eastAsia="zh-CN"/>
              </w:rPr>
              <w:t>位</w:t>
            </w:r>
          </w:p>
        </w:tc>
        <w:tc>
          <w:tcPr>
            <w:tcW w:w="7045" w:type="dxa"/>
            <w:gridSpan w:val="4"/>
            <w:vAlign w:val="center"/>
          </w:tcPr>
          <w:p>
            <w:pPr>
              <w:spacing w:line="600" w:lineRule="exact"/>
              <w:jc w:val="center"/>
              <w:rPr>
                <w:rFonts w:hint="eastAsia" w:ascii="宋体" w:hAnsi="宋体" w:eastAsia="宋体" w:cs="宋体"/>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0" w:type="dxa"/>
            <w:vAlign w:val="center"/>
          </w:tcPr>
          <w:p>
            <w:pPr>
              <w:spacing w:line="600" w:lineRule="exact"/>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姓</w:t>
            </w:r>
            <w:r>
              <w:rPr>
                <w:rFonts w:hint="eastAsia" w:ascii="宋体" w:hAnsi="宋体" w:cs="宋体"/>
                <w:sz w:val="28"/>
                <w:szCs w:val="28"/>
                <w:vertAlign w:val="baseline"/>
                <w:lang w:val="en-US" w:eastAsia="zh-CN"/>
              </w:rPr>
              <w:t xml:space="preserve"> </w:t>
            </w:r>
            <w:r>
              <w:rPr>
                <w:rFonts w:hint="eastAsia" w:ascii="宋体" w:hAnsi="宋体" w:eastAsia="宋体" w:cs="宋体"/>
                <w:sz w:val="28"/>
                <w:szCs w:val="28"/>
                <w:vertAlign w:val="baseline"/>
                <w:lang w:val="en-US" w:eastAsia="zh-CN"/>
              </w:rPr>
              <w:t>名</w:t>
            </w:r>
          </w:p>
        </w:tc>
        <w:tc>
          <w:tcPr>
            <w:tcW w:w="1755" w:type="dxa"/>
            <w:vAlign w:val="center"/>
          </w:tcPr>
          <w:p>
            <w:pPr>
              <w:spacing w:line="600" w:lineRule="exact"/>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职务/职称</w:t>
            </w:r>
          </w:p>
        </w:tc>
        <w:tc>
          <w:tcPr>
            <w:tcW w:w="1700" w:type="dxa"/>
            <w:vAlign w:val="center"/>
          </w:tcPr>
          <w:p>
            <w:pPr>
              <w:spacing w:line="600" w:lineRule="exact"/>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手</w:t>
            </w:r>
            <w:r>
              <w:rPr>
                <w:rFonts w:hint="eastAsia" w:ascii="宋体" w:hAnsi="宋体" w:cs="宋体"/>
                <w:sz w:val="28"/>
                <w:szCs w:val="28"/>
                <w:vertAlign w:val="baseline"/>
                <w:lang w:val="en-US" w:eastAsia="zh-CN"/>
              </w:rPr>
              <w:t xml:space="preserve"> </w:t>
            </w:r>
            <w:r>
              <w:rPr>
                <w:rFonts w:hint="eastAsia" w:ascii="宋体" w:hAnsi="宋体" w:eastAsia="宋体" w:cs="宋体"/>
                <w:sz w:val="28"/>
                <w:szCs w:val="28"/>
                <w:vertAlign w:val="baseline"/>
                <w:lang w:val="en-US" w:eastAsia="zh-CN"/>
              </w:rPr>
              <w:t>机</w:t>
            </w:r>
          </w:p>
        </w:tc>
        <w:tc>
          <w:tcPr>
            <w:tcW w:w="2030" w:type="dxa"/>
            <w:vAlign w:val="center"/>
          </w:tcPr>
          <w:p>
            <w:pPr>
              <w:spacing w:line="600" w:lineRule="exact"/>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邮</w:t>
            </w:r>
            <w:r>
              <w:rPr>
                <w:rFonts w:hint="eastAsia" w:ascii="宋体" w:hAnsi="宋体" w:cs="宋体"/>
                <w:sz w:val="28"/>
                <w:szCs w:val="28"/>
                <w:vertAlign w:val="baseline"/>
                <w:lang w:val="en-US" w:eastAsia="zh-CN"/>
              </w:rPr>
              <w:t xml:space="preserve"> </w:t>
            </w:r>
            <w:r>
              <w:rPr>
                <w:rFonts w:hint="eastAsia" w:ascii="宋体" w:hAnsi="宋体" w:eastAsia="宋体" w:cs="宋体"/>
                <w:sz w:val="28"/>
                <w:szCs w:val="28"/>
                <w:vertAlign w:val="baseline"/>
                <w:lang w:val="en-US" w:eastAsia="zh-CN"/>
              </w:rPr>
              <w:t>箱</w:t>
            </w:r>
          </w:p>
        </w:tc>
        <w:tc>
          <w:tcPr>
            <w:tcW w:w="1560" w:type="dxa"/>
            <w:vAlign w:val="center"/>
          </w:tcPr>
          <w:p>
            <w:pPr>
              <w:spacing w:line="600" w:lineRule="exact"/>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备</w:t>
            </w:r>
            <w:r>
              <w:rPr>
                <w:rFonts w:hint="eastAsia" w:ascii="宋体" w:hAnsi="宋体" w:cs="宋体"/>
                <w:sz w:val="28"/>
                <w:szCs w:val="28"/>
                <w:vertAlign w:val="baseline"/>
                <w:lang w:val="en-US" w:eastAsia="zh-CN"/>
              </w:rPr>
              <w:t xml:space="preserve"> </w:t>
            </w:r>
            <w:r>
              <w:rPr>
                <w:rFonts w:hint="eastAsia" w:ascii="宋体" w:hAnsi="宋体" w:eastAsia="宋体" w:cs="宋体"/>
                <w:sz w:val="28"/>
                <w:szCs w:val="28"/>
                <w:vertAlign w:val="baseline"/>
                <w:lang w:val="en-US" w:eastAsia="zh-CN"/>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0" w:type="dxa"/>
            <w:vAlign w:val="center"/>
          </w:tcPr>
          <w:p>
            <w:pPr>
              <w:spacing w:line="600" w:lineRule="exact"/>
              <w:jc w:val="center"/>
              <w:rPr>
                <w:rFonts w:hint="eastAsia" w:ascii="宋体" w:hAnsi="宋体" w:eastAsia="宋体" w:cs="宋体"/>
                <w:sz w:val="28"/>
                <w:szCs w:val="28"/>
                <w:vertAlign w:val="baseline"/>
                <w:lang w:val="en-US" w:eastAsia="zh-CN"/>
              </w:rPr>
            </w:pPr>
          </w:p>
        </w:tc>
        <w:tc>
          <w:tcPr>
            <w:tcW w:w="1755" w:type="dxa"/>
            <w:vAlign w:val="center"/>
          </w:tcPr>
          <w:p>
            <w:pPr>
              <w:spacing w:line="600" w:lineRule="exact"/>
              <w:jc w:val="center"/>
              <w:rPr>
                <w:rFonts w:hint="eastAsia" w:ascii="宋体" w:hAnsi="宋体" w:eastAsia="宋体" w:cs="宋体"/>
                <w:sz w:val="28"/>
                <w:szCs w:val="28"/>
                <w:vertAlign w:val="baseline"/>
                <w:lang w:val="en-US" w:eastAsia="zh-CN"/>
              </w:rPr>
            </w:pPr>
          </w:p>
        </w:tc>
        <w:tc>
          <w:tcPr>
            <w:tcW w:w="1700" w:type="dxa"/>
            <w:vAlign w:val="center"/>
          </w:tcPr>
          <w:p>
            <w:pPr>
              <w:spacing w:line="600" w:lineRule="exact"/>
              <w:jc w:val="center"/>
              <w:rPr>
                <w:rFonts w:hint="eastAsia" w:ascii="宋体" w:hAnsi="宋体" w:eastAsia="宋体" w:cs="宋体"/>
                <w:sz w:val="28"/>
                <w:szCs w:val="28"/>
                <w:vertAlign w:val="baseline"/>
                <w:lang w:val="en-US" w:eastAsia="zh-CN"/>
              </w:rPr>
            </w:pPr>
          </w:p>
        </w:tc>
        <w:tc>
          <w:tcPr>
            <w:tcW w:w="2030" w:type="dxa"/>
            <w:vAlign w:val="center"/>
          </w:tcPr>
          <w:p>
            <w:pPr>
              <w:spacing w:line="600" w:lineRule="exact"/>
              <w:jc w:val="center"/>
              <w:rPr>
                <w:rFonts w:hint="eastAsia" w:ascii="宋体" w:hAnsi="宋体" w:eastAsia="宋体" w:cs="宋体"/>
                <w:sz w:val="28"/>
                <w:szCs w:val="28"/>
                <w:vertAlign w:val="baseline"/>
                <w:lang w:val="en-US" w:eastAsia="zh-CN"/>
              </w:rPr>
            </w:pPr>
          </w:p>
        </w:tc>
        <w:tc>
          <w:tcPr>
            <w:tcW w:w="1560" w:type="dxa"/>
            <w:vAlign w:val="center"/>
          </w:tcPr>
          <w:p>
            <w:pPr>
              <w:spacing w:line="600" w:lineRule="exact"/>
              <w:jc w:val="center"/>
              <w:rPr>
                <w:rFonts w:hint="eastAsia" w:ascii="宋体" w:hAnsi="宋体" w:eastAsia="宋体" w:cs="宋体"/>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0" w:type="dxa"/>
            <w:vAlign w:val="center"/>
          </w:tcPr>
          <w:p>
            <w:pPr>
              <w:spacing w:line="600" w:lineRule="exact"/>
              <w:jc w:val="center"/>
              <w:rPr>
                <w:rFonts w:hint="eastAsia" w:ascii="宋体" w:hAnsi="宋体" w:eastAsia="宋体" w:cs="宋体"/>
                <w:sz w:val="28"/>
                <w:szCs w:val="28"/>
                <w:vertAlign w:val="baseline"/>
                <w:lang w:val="en-US" w:eastAsia="zh-CN"/>
              </w:rPr>
            </w:pPr>
          </w:p>
        </w:tc>
        <w:tc>
          <w:tcPr>
            <w:tcW w:w="1755" w:type="dxa"/>
            <w:vAlign w:val="center"/>
          </w:tcPr>
          <w:p>
            <w:pPr>
              <w:spacing w:line="600" w:lineRule="exact"/>
              <w:jc w:val="center"/>
              <w:rPr>
                <w:rFonts w:hint="eastAsia" w:ascii="宋体" w:hAnsi="宋体" w:eastAsia="宋体" w:cs="宋体"/>
                <w:sz w:val="28"/>
                <w:szCs w:val="28"/>
                <w:vertAlign w:val="baseline"/>
                <w:lang w:val="en-US" w:eastAsia="zh-CN"/>
              </w:rPr>
            </w:pPr>
          </w:p>
        </w:tc>
        <w:tc>
          <w:tcPr>
            <w:tcW w:w="1700" w:type="dxa"/>
            <w:vAlign w:val="center"/>
          </w:tcPr>
          <w:p>
            <w:pPr>
              <w:spacing w:line="600" w:lineRule="exact"/>
              <w:jc w:val="center"/>
              <w:rPr>
                <w:rFonts w:hint="eastAsia" w:ascii="宋体" w:hAnsi="宋体" w:eastAsia="宋体" w:cs="宋体"/>
                <w:sz w:val="28"/>
                <w:szCs w:val="28"/>
                <w:vertAlign w:val="baseline"/>
                <w:lang w:val="en-US" w:eastAsia="zh-CN"/>
              </w:rPr>
            </w:pPr>
          </w:p>
        </w:tc>
        <w:tc>
          <w:tcPr>
            <w:tcW w:w="2030" w:type="dxa"/>
            <w:vAlign w:val="center"/>
          </w:tcPr>
          <w:p>
            <w:pPr>
              <w:spacing w:line="600" w:lineRule="exact"/>
              <w:jc w:val="center"/>
              <w:rPr>
                <w:rFonts w:hint="eastAsia" w:ascii="宋体" w:hAnsi="宋体" w:eastAsia="宋体" w:cs="宋体"/>
                <w:sz w:val="28"/>
                <w:szCs w:val="28"/>
                <w:vertAlign w:val="baseline"/>
                <w:lang w:val="en-US" w:eastAsia="zh-CN"/>
              </w:rPr>
            </w:pPr>
          </w:p>
        </w:tc>
        <w:tc>
          <w:tcPr>
            <w:tcW w:w="1560" w:type="dxa"/>
            <w:vAlign w:val="center"/>
          </w:tcPr>
          <w:p>
            <w:pPr>
              <w:spacing w:line="600" w:lineRule="exact"/>
              <w:jc w:val="center"/>
              <w:rPr>
                <w:rFonts w:hint="eastAsia" w:ascii="宋体" w:hAnsi="宋体" w:eastAsia="宋体" w:cs="宋体"/>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0" w:type="dxa"/>
            <w:vAlign w:val="center"/>
          </w:tcPr>
          <w:p>
            <w:pPr>
              <w:spacing w:line="600" w:lineRule="exact"/>
              <w:jc w:val="center"/>
              <w:rPr>
                <w:rFonts w:hint="eastAsia" w:ascii="宋体" w:hAnsi="宋体" w:eastAsia="宋体" w:cs="宋体"/>
                <w:sz w:val="28"/>
                <w:szCs w:val="28"/>
                <w:vertAlign w:val="baseline"/>
                <w:lang w:val="en-US" w:eastAsia="zh-CN"/>
              </w:rPr>
            </w:pPr>
          </w:p>
        </w:tc>
        <w:tc>
          <w:tcPr>
            <w:tcW w:w="1755" w:type="dxa"/>
            <w:vAlign w:val="center"/>
          </w:tcPr>
          <w:p>
            <w:pPr>
              <w:spacing w:line="600" w:lineRule="exact"/>
              <w:jc w:val="center"/>
              <w:rPr>
                <w:rFonts w:hint="eastAsia" w:ascii="宋体" w:hAnsi="宋体" w:eastAsia="宋体" w:cs="宋体"/>
                <w:sz w:val="28"/>
                <w:szCs w:val="28"/>
                <w:vertAlign w:val="baseline"/>
                <w:lang w:val="en-US" w:eastAsia="zh-CN"/>
              </w:rPr>
            </w:pPr>
          </w:p>
        </w:tc>
        <w:tc>
          <w:tcPr>
            <w:tcW w:w="1700" w:type="dxa"/>
            <w:vAlign w:val="center"/>
          </w:tcPr>
          <w:p>
            <w:pPr>
              <w:spacing w:line="600" w:lineRule="exact"/>
              <w:jc w:val="center"/>
              <w:rPr>
                <w:rFonts w:hint="eastAsia" w:ascii="宋体" w:hAnsi="宋体" w:eastAsia="宋体" w:cs="宋体"/>
                <w:sz w:val="28"/>
                <w:szCs w:val="28"/>
                <w:vertAlign w:val="baseline"/>
                <w:lang w:val="en-US" w:eastAsia="zh-CN"/>
              </w:rPr>
            </w:pPr>
          </w:p>
        </w:tc>
        <w:tc>
          <w:tcPr>
            <w:tcW w:w="2030" w:type="dxa"/>
            <w:vAlign w:val="center"/>
          </w:tcPr>
          <w:p>
            <w:pPr>
              <w:spacing w:line="600" w:lineRule="exact"/>
              <w:jc w:val="center"/>
              <w:rPr>
                <w:rFonts w:hint="eastAsia" w:ascii="宋体" w:hAnsi="宋体" w:eastAsia="宋体" w:cs="宋体"/>
                <w:sz w:val="28"/>
                <w:szCs w:val="28"/>
                <w:vertAlign w:val="baseline"/>
                <w:lang w:val="en-US" w:eastAsia="zh-CN"/>
              </w:rPr>
            </w:pPr>
          </w:p>
        </w:tc>
        <w:tc>
          <w:tcPr>
            <w:tcW w:w="1560" w:type="dxa"/>
            <w:vAlign w:val="center"/>
          </w:tcPr>
          <w:p>
            <w:pPr>
              <w:spacing w:line="600" w:lineRule="exact"/>
              <w:jc w:val="center"/>
              <w:rPr>
                <w:rFonts w:hint="eastAsia" w:ascii="宋体" w:hAnsi="宋体" w:eastAsia="宋体" w:cs="宋体"/>
                <w:sz w:val="28"/>
                <w:szCs w:val="28"/>
                <w:vertAlign w:val="baseline"/>
                <w:lang w:val="en-US" w:eastAsia="zh-CN"/>
              </w:rPr>
            </w:pPr>
          </w:p>
        </w:tc>
      </w:tr>
    </w:tbl>
    <w:p>
      <w:pPr>
        <w:spacing w:line="600" w:lineRule="exact"/>
        <w:jc w:val="center"/>
        <w:rPr>
          <w:rFonts w:hint="default" w:ascii="方正小标宋简体" w:hAnsi="方正小标宋简体" w:eastAsia="方正小标宋简体" w:cs="Arial"/>
          <w:sz w:val="44"/>
          <w:szCs w:val="44"/>
          <w:lang w:val="en-US" w:eastAsia="zh-CN"/>
        </w:rPr>
      </w:pPr>
    </w:p>
    <w:p>
      <w:pPr>
        <w:bidi w:val="0"/>
        <w:rPr>
          <w:rFonts w:hint="default" w:ascii="Calibri" w:hAnsi="Calibri" w:eastAsia="宋体" w:cs="Arial"/>
          <w:kern w:val="2"/>
          <w:sz w:val="21"/>
          <w:szCs w:val="22"/>
          <w:lang w:val="en-US" w:eastAsia="zh-CN" w:bidi="ar-SA"/>
        </w:rPr>
      </w:pPr>
    </w:p>
    <w:p>
      <w:pPr>
        <w:bidi w:val="0"/>
        <w:jc w:val="left"/>
        <w:rPr>
          <w:rFonts w:hint="eastAsia" w:ascii="宋体" w:hAnsi="宋体" w:eastAsia="宋体" w:cs="宋体"/>
          <w:sz w:val="28"/>
          <w:szCs w:val="32"/>
          <w:lang w:val="en-US" w:eastAsia="zh-CN"/>
        </w:rPr>
      </w:pPr>
      <w:r>
        <w:rPr>
          <w:rFonts w:hint="eastAsia" w:ascii="宋体" w:hAnsi="宋体" w:eastAsia="宋体" w:cs="宋体"/>
          <w:sz w:val="28"/>
          <w:szCs w:val="32"/>
          <w:lang w:val="en-US" w:eastAsia="zh-CN"/>
        </w:rPr>
        <w:t>注：请将此回执于2023年12月5日前发至gaojie1270@sina.com。</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2000000000000000000"/>
    <w:charset w:val="86"/>
    <w:family w:val="auto"/>
    <w:pitch w:val="default"/>
    <w:sig w:usb0="00000000" w:usb1="00000000" w:usb2="00000012"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45567022"/>
      <w:docPartObj>
        <w:docPartGallery w:val="autotext"/>
      </w:docPartObj>
    </w:sdtPr>
    <w:sdtEndPr>
      <w:rPr>
        <w:rFonts w:ascii="仿宋" w:hAnsi="仿宋" w:eastAsia="仿宋"/>
        <w:sz w:val="28"/>
        <w:szCs w:val="28"/>
      </w:rPr>
    </w:sdtEndPr>
    <w:sdtContent>
      <w:p>
        <w:pPr>
          <w:pStyle w:val="2"/>
          <w:jc w:val="righ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fldChar w:fldCharType="begin"/>
        </w:r>
        <w:r>
          <w:rPr>
            <w:rFonts w:ascii="仿宋" w:hAnsi="仿宋" w:eastAsia="仿宋"/>
            <w:sz w:val="28"/>
            <w:szCs w:val="28"/>
          </w:rPr>
          <w:instrText xml:space="preserve">PAGE   \* MERGEFORMAT</w:instrText>
        </w:r>
        <w:r>
          <w:rPr>
            <w:rFonts w:ascii="仿宋" w:hAnsi="仿宋" w:eastAsia="仿宋"/>
            <w:sz w:val="28"/>
            <w:szCs w:val="28"/>
          </w:rPr>
          <w:fldChar w:fldCharType="separate"/>
        </w:r>
        <w:r>
          <w:rPr>
            <w:rFonts w:ascii="仿宋" w:hAnsi="仿宋" w:eastAsia="仿宋"/>
            <w:sz w:val="28"/>
            <w:szCs w:val="28"/>
            <w:lang w:val="zh-CN"/>
          </w:rPr>
          <w:t>2</w:t>
        </w:r>
        <w:r>
          <w:rPr>
            <w:rFonts w:ascii="仿宋" w:hAnsi="仿宋" w:eastAsia="仿宋"/>
            <w:sz w:val="28"/>
            <w:szCs w:val="28"/>
          </w:rPr>
          <w:fldChar w:fldCharType="end"/>
        </w:r>
        <w:r>
          <w:rPr>
            <w:rFonts w:hint="eastAsia" w:ascii="仿宋" w:hAnsi="仿宋" w:eastAsia="仿宋"/>
            <w:sz w:val="28"/>
            <w:szCs w:val="28"/>
          </w:rPr>
          <w:t>—</w:t>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U3Nzk1YmNjYzczYjBhNjFkN2VmZjg0ZWZmOGU0ZGYifQ=="/>
  </w:docVars>
  <w:rsids>
    <w:rsidRoot w:val="39C31156"/>
    <w:rsid w:val="39C311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table" w:styleId="4">
    <w:name w:val="Table Grid"/>
    <w:basedOn w:val="3"/>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2023-11-23T07:59:00Z</dcterms:created>
  <dc:creator>WPS_123199407</dc:creator>
  <cp:lastModifiedBy>WPS_123199407</cp:lastModifiedBy>
  <dcterms:modified xsi:type="dcterms:W3CDTF">2023-11-23T07:59:38Z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F05A678393414B71B32D33EFA83A9D77_11</vt:lpwstr>
  </property>
</Properties>
</file>